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60" w:before="0" w:line="276" w:lineRule="auto"/>
        <w:ind w:left="0" w:right="0" w:firstLine="0"/>
        <w:jc w:val="center"/>
        <w:rPr>
          <w:rFonts w:ascii="Proxima Nova" w:cs="Proxima Nova" w:eastAsia="Proxima Nova" w:hAnsi="Proxima Nova"/>
          <w:i w:val="1"/>
        </w:rPr>
      </w:pPr>
      <w:r w:rsidDel="00000000" w:rsidR="00000000" w:rsidRPr="00000000">
        <w:rPr>
          <w:rFonts w:ascii="Proxima Nova" w:cs="Proxima Nova" w:eastAsia="Proxima Nova" w:hAnsi="Proxima Nova"/>
          <w:b w:val="1"/>
          <w:sz w:val="28"/>
          <w:szCs w:val="28"/>
          <w:rtl w:val="0"/>
        </w:rPr>
        <w:t xml:space="preserve">Comercio electrónico y publicidad digital: la dupla que está transformando los negocios </w:t>
      </w:r>
      <w:r w:rsidDel="00000000" w:rsidR="00000000" w:rsidRPr="00000000">
        <w:rPr>
          <w:rtl w:val="0"/>
        </w:rPr>
      </w:r>
    </w:p>
    <w:p w:rsidR="00000000" w:rsidDel="00000000" w:rsidP="00000000" w:rsidRDefault="00000000" w:rsidRPr="00000000" w14:paraId="00000002">
      <w:pPr>
        <w:numPr>
          <w:ilvl w:val="0"/>
          <w:numId w:val="1"/>
        </w:numPr>
        <w:shd w:fill="ffffff" w:val="clear"/>
        <w:spacing w:after="0" w:afterAutospacing="0" w:before="0" w:line="276" w:lineRule="auto"/>
        <w:ind w:left="720" w:right="-1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 En lo que va del 2021,  México ha dirigido el 54% de su inversión en publicidad digital</w:t>
      </w:r>
      <w:r w:rsidDel="00000000" w:rsidR="00000000" w:rsidRPr="00000000">
        <w:rPr>
          <w:rFonts w:ascii="Proxima Nova" w:cs="Proxima Nova" w:eastAsia="Proxima Nova" w:hAnsi="Proxima Nova"/>
          <w:i w:val="1"/>
          <w:rtl w:val="0"/>
        </w:rPr>
        <w:t xml:space="preserve"> y aumentó 17% su gasto en este ramo.</w:t>
      </w:r>
    </w:p>
    <w:p w:rsidR="00000000" w:rsidDel="00000000" w:rsidP="00000000" w:rsidRDefault="00000000" w:rsidRPr="00000000" w14:paraId="00000003">
      <w:pPr>
        <w:numPr>
          <w:ilvl w:val="0"/>
          <w:numId w:val="1"/>
        </w:numPr>
        <w:shd w:fill="ffffff" w:val="clear"/>
        <w:spacing w:after="60" w:before="0" w:lineRule="auto"/>
        <w:ind w:left="720" w:right="-1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w:t>
      </w:r>
      <w:r w:rsidDel="00000000" w:rsidR="00000000" w:rsidRPr="00000000">
        <w:rPr>
          <w:rFonts w:ascii="Proxima Nova" w:cs="Proxima Nova" w:eastAsia="Proxima Nova" w:hAnsi="Proxima Nova"/>
          <w:i w:val="1"/>
          <w:rtl w:val="0"/>
        </w:rPr>
        <w:t xml:space="preserve">l 70% de las búsquedas de un producto comienzan en un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i w:val="1"/>
          <w:rtl w:val="0"/>
        </w:rPr>
        <w:t xml:space="preserve">.</w:t>
      </w:r>
    </w:p>
    <w:p w:rsidR="00000000" w:rsidDel="00000000" w:rsidP="00000000" w:rsidRDefault="00000000" w:rsidRPr="00000000" w14:paraId="00000004">
      <w:pPr>
        <w:shd w:fill="ffffff" w:val="clear"/>
        <w:spacing w:after="60" w:before="0" w:line="276" w:lineRule="auto"/>
        <w:ind w:left="720" w:right="-1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shd w:fill="ffffff" w:val="clear"/>
        <w:spacing w:after="60" w:before="0" w:line="276" w:lineRule="auto"/>
        <w:ind w:left="0" w:right="-1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 los muchos cambios experimentados desde e</w:t>
      </w:r>
      <w:r w:rsidDel="00000000" w:rsidR="00000000" w:rsidRPr="00000000">
        <w:rPr>
          <w:rFonts w:ascii="Proxima Nova" w:cs="Proxima Nova" w:eastAsia="Proxima Nova" w:hAnsi="Proxima Nova"/>
          <w:rtl w:val="0"/>
        </w:rPr>
        <w:t xml:space="preserve">l año pasado, está el hecho de que empresas, pymes, artesanos, </w:t>
      </w:r>
      <w:r w:rsidDel="00000000" w:rsidR="00000000" w:rsidRPr="00000000">
        <w:rPr>
          <w:rFonts w:ascii="Proxima Nova" w:cs="Proxima Nova" w:eastAsia="Proxima Nova" w:hAnsi="Proxima Nova"/>
          <w:i w:val="1"/>
          <w:rtl w:val="0"/>
        </w:rPr>
        <w:t xml:space="preserve">retailers</w:t>
      </w:r>
      <w:r w:rsidDel="00000000" w:rsidR="00000000" w:rsidRPr="00000000">
        <w:rPr>
          <w:rFonts w:ascii="Proxima Nova" w:cs="Proxima Nova" w:eastAsia="Proxima Nova" w:hAnsi="Proxima Nova"/>
          <w:rtl w:val="0"/>
        </w:rPr>
        <w:t xml:space="preserve"> y más buscaron abrirse camino en la industria digital a todos los niveles. </w:t>
      </w:r>
      <w:r w:rsidDel="00000000" w:rsidR="00000000" w:rsidRPr="00000000">
        <w:rPr>
          <w:rFonts w:ascii="Proxima Nova" w:cs="Proxima Nova" w:eastAsia="Proxima Nova" w:hAnsi="Proxima Nova"/>
          <w:rtl w:val="0"/>
        </w:rPr>
        <w:t xml:space="preserve">Hoy podemos ver </w:t>
      </w:r>
      <w:r w:rsidDel="00000000" w:rsidR="00000000" w:rsidRPr="00000000">
        <w:rPr>
          <w:rFonts w:ascii="Proxima Nova" w:cs="Proxima Nova" w:eastAsia="Proxima Nova" w:hAnsi="Proxima Nova"/>
          <w:highlight w:val="white"/>
          <w:rtl w:val="0"/>
        </w:rPr>
        <w:t xml:space="preserve">cómo la industria publicitaria digital continúa en auge y en este contexto de aceleración </w:t>
      </w:r>
      <w:r w:rsidDel="00000000" w:rsidR="00000000" w:rsidRPr="00000000">
        <w:rPr>
          <w:rFonts w:ascii="Proxima Nova" w:cs="Proxima Nova" w:eastAsia="Proxima Nova" w:hAnsi="Proxima Nova"/>
          <w:highlight w:val="white"/>
          <w:rtl w:val="0"/>
        </w:rPr>
        <w:t xml:space="preserve">se estima que </w:t>
      </w:r>
      <w:r w:rsidDel="00000000" w:rsidR="00000000" w:rsidRPr="00000000">
        <w:rPr>
          <w:rFonts w:ascii="Proxima Nova" w:cs="Proxima Nova" w:eastAsia="Proxima Nova" w:hAnsi="Proxima Nova"/>
          <w:rtl w:val="0"/>
        </w:rPr>
        <w:t xml:space="preserve">7 de cada 10 dólares invertidos en publicidad irán al mercado digital en el 2025, según eMarketer. </w:t>
      </w:r>
      <w:r w:rsidDel="00000000" w:rsidR="00000000" w:rsidRPr="00000000">
        <w:rPr>
          <w:rtl w:val="0"/>
        </w:rPr>
      </w:r>
    </w:p>
    <w:p w:rsidR="00000000" w:rsidDel="00000000" w:rsidP="00000000" w:rsidRDefault="00000000" w:rsidRPr="00000000" w14:paraId="00000006">
      <w:pPr>
        <w:shd w:fill="ffffff" w:val="clear"/>
        <w:spacing w:after="60" w:before="0" w:line="276" w:lineRule="auto"/>
        <w:ind w:left="0" w:right="-1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hd w:fill="ffffff" w:val="clear"/>
        <w:spacing w:after="60" w:before="0" w:line="276" w:lineRule="auto"/>
        <w:ind w:left="0" w:right="-1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una presentación sobre tendencias digitales en México organizada por Mercado Ads,</w:t>
      </w:r>
      <w:r w:rsidDel="00000000" w:rsidR="00000000" w:rsidRPr="00000000">
        <w:rPr>
          <w:rFonts w:ascii="Proxima Nova" w:cs="Proxima Nova" w:eastAsia="Proxima Nova" w:hAnsi="Proxima Nova"/>
          <w:rtl w:val="0"/>
        </w:rPr>
        <w:t xml:space="preserve"> la herramienta de publicidad digital de Mercado Libre,</w:t>
      </w:r>
      <w:r w:rsidDel="00000000" w:rsidR="00000000" w:rsidRPr="00000000">
        <w:rPr>
          <w:rFonts w:ascii="Proxima Nova" w:cs="Proxima Nova" w:eastAsia="Proxima Nova" w:hAnsi="Proxima Nova"/>
          <w:rtl w:val="0"/>
        </w:rPr>
        <w:t xml:space="preserve"> se difundió que Latinoamérica es un ejemplo de este cambio de inversión publicitaria: en comparación al 2020, la inversión total en publicidad</w:t>
      </w:r>
      <w:r w:rsidDel="00000000" w:rsidR="00000000" w:rsidRPr="00000000">
        <w:rPr>
          <w:rFonts w:ascii="Proxima Nova" w:cs="Proxima Nova" w:eastAsia="Proxima Nova" w:hAnsi="Proxima Nova"/>
          <w:rtl w:val="0"/>
        </w:rPr>
        <w:t xml:space="preserve"> subió un 11% durante el 2021; durante el mismo periodo la inversión en medios tradicionales aumentó un 8% y la publicidad digital un 15%. </w:t>
      </w:r>
      <w:r w:rsidDel="00000000" w:rsidR="00000000" w:rsidRPr="00000000">
        <w:rPr>
          <w:rtl w:val="0"/>
        </w:rPr>
      </w:r>
    </w:p>
    <w:p w:rsidR="00000000" w:rsidDel="00000000" w:rsidP="00000000" w:rsidRDefault="00000000" w:rsidRPr="00000000" w14:paraId="00000008">
      <w:pPr>
        <w:shd w:fill="ffffff" w:val="clear"/>
        <w:spacing w:after="60" w:before="0" w:lineRule="auto"/>
        <w:ind w:right="-12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hd w:fill="ffffff" w:val="clear"/>
        <w:spacing w:after="60" w:before="0" w:lineRule="auto"/>
        <w:ind w:right="-12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esas cifras, Matteo Ceurvels, </w:t>
      </w:r>
      <w:r w:rsidDel="00000000" w:rsidR="00000000" w:rsidRPr="00000000">
        <w:rPr>
          <w:rFonts w:ascii="Proxima Nova" w:cs="Proxima Nova" w:eastAsia="Proxima Nova" w:hAnsi="Proxima Nova"/>
          <w:rtl w:val="0"/>
        </w:rPr>
        <w:t xml:space="preserve">Analista Senior para LATAM y España en eMarketer e Insider Intelligence,</w:t>
      </w:r>
      <w:r w:rsidDel="00000000" w:rsidR="00000000" w:rsidRPr="00000000">
        <w:rPr>
          <w:rFonts w:ascii="Proxima Nova" w:cs="Proxima Nova" w:eastAsia="Proxima Nova" w:hAnsi="Proxima Nova"/>
          <w:rtl w:val="0"/>
        </w:rPr>
        <w:t xml:space="preserve"> y José Maceda, Director de Mercado Ads en México, compartieron que en México aumentó 17% el gasto en publicidad digital </w:t>
      </w:r>
      <w:r w:rsidDel="00000000" w:rsidR="00000000" w:rsidRPr="00000000">
        <w:rPr>
          <w:rFonts w:ascii="Proxima Nova" w:cs="Proxima Nova" w:eastAsia="Proxima Nova" w:hAnsi="Proxima Nova"/>
          <w:rtl w:val="0"/>
        </w:rPr>
        <w:t xml:space="preserve">durante este año. La distribución de la inversión fue de 54% para medios digitales, 35% para medios televisivos, 4% para radio, 4% en publicidad exterior y 3% en medios impresos. </w:t>
      </w:r>
      <w:r w:rsidDel="00000000" w:rsidR="00000000" w:rsidRPr="00000000">
        <w:rPr>
          <w:rtl w:val="0"/>
        </w:rPr>
      </w:r>
    </w:p>
    <w:p w:rsidR="00000000" w:rsidDel="00000000" w:rsidP="00000000" w:rsidRDefault="00000000" w:rsidRPr="00000000" w14:paraId="0000000A">
      <w:pPr>
        <w:shd w:fill="ffffff" w:val="clear"/>
        <w:spacing w:after="60" w:before="0" w:line="276" w:lineRule="auto"/>
        <w:ind w:left="0" w:right="-12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shd w:fill="ffffff" w:val="clear"/>
        <w:spacing w:after="60" w:before="0" w:line="276" w:lineRule="auto"/>
        <w:ind w:left="0" w:right="-12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Un marketplace también es un medio </w:t>
      </w:r>
      <w:r w:rsidDel="00000000" w:rsidR="00000000" w:rsidRPr="00000000">
        <w:rPr>
          <w:rtl w:val="0"/>
        </w:rPr>
      </w:r>
    </w:p>
    <w:p w:rsidR="00000000" w:rsidDel="00000000" w:rsidP="00000000" w:rsidRDefault="00000000" w:rsidRPr="00000000" w14:paraId="0000000C">
      <w:pPr>
        <w:shd w:fill="ffffff" w:val="clear"/>
        <w:spacing w:after="60" w:before="0" w:lineRule="auto"/>
        <w:ind w:right="-12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marketplaces han sido grandes aliados en el crecimiento de las ventas digitales, sobre todo para las micro, pequeñas y medianas empresas, que han encontrado en ellos la forma de digitalizar e incluso mantener sus </w:t>
      </w:r>
      <w:r w:rsidDel="00000000" w:rsidR="00000000" w:rsidRPr="00000000">
        <w:rPr>
          <w:rFonts w:ascii="Proxima Nova" w:cs="Proxima Nova" w:eastAsia="Proxima Nova" w:hAnsi="Proxima Nova"/>
          <w:rtl w:val="0"/>
        </w:rPr>
        <w:t xml:space="preserve">negocios. </w:t>
      </w:r>
      <w:r w:rsidDel="00000000" w:rsidR="00000000" w:rsidRPr="00000000">
        <w:rPr>
          <w:rFonts w:ascii="Proxima Nova" w:cs="Proxima Nova" w:eastAsia="Proxima Nova" w:hAnsi="Proxima Nova"/>
          <w:rtl w:val="0"/>
        </w:rPr>
        <w:t xml:space="preserve">Según un estudio de eMarketer, se estima que para el 2025 las ventas totales dentro del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crecerán un 25% —que hasta este 2021 han mostrado ya un aumento del 20%—</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D">
      <w:pPr>
        <w:shd w:fill="ffffff" w:val="clear"/>
        <w:spacing w:after="60" w:before="0" w:lineRule="auto"/>
        <w:ind w:right="-12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hd w:fill="ffffff" w:val="clear"/>
        <w:spacing w:after="60" w:before="0" w:lineRule="auto"/>
        <w:ind w:right="-12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así como los marketplaces se convierten en espacios ideales para la inversión de publicidad digital gracias a que reciben tráfico de personas</w:t>
      </w:r>
      <w:r w:rsidDel="00000000" w:rsidR="00000000" w:rsidRPr="00000000">
        <w:rPr>
          <w:rFonts w:ascii="Proxima Nova" w:cs="Proxima Nova" w:eastAsia="Proxima Nova" w:hAnsi="Proxima Nova"/>
          <w:rtl w:val="0"/>
        </w:rPr>
        <w:t xml:space="preserve"> que ya están pensando en comprar. </w:t>
      </w:r>
      <w:r w:rsidDel="00000000" w:rsidR="00000000" w:rsidRPr="00000000">
        <w:rPr>
          <w:rFonts w:ascii="Proxima Nova" w:cs="Proxima Nova" w:eastAsia="Proxima Nova" w:hAnsi="Proxima Nova"/>
          <w:rtl w:val="0"/>
        </w:rPr>
        <w:t xml:space="preserve">Según una encuesta de Mercado Libre, el 70% de las búsquedas de un producto comienzan en un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las personas navegan dentro de los catálogos por las diferentes opciones ofertadas, por lo que con el apoyo de publicidad efectiva cerrar una venta es más fácil y probable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F">
      <w:pPr>
        <w:shd w:fill="ffffff" w:val="clear"/>
        <w:spacing w:after="60" w:before="0" w:lineRule="auto"/>
        <w:ind w:right="-12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la misma forma que</w:t>
      </w:r>
      <w:r w:rsidDel="00000000" w:rsidR="00000000" w:rsidRPr="00000000">
        <w:rPr>
          <w:rFonts w:ascii="Proxima Nova" w:cs="Proxima Nova" w:eastAsia="Proxima Nova" w:hAnsi="Proxima Nova"/>
          <w:rtl w:val="0"/>
        </w:rPr>
        <w:t xml:space="preserve"> las </w:t>
      </w:r>
      <w:r w:rsidDel="00000000" w:rsidR="00000000" w:rsidRPr="00000000">
        <w:rPr>
          <w:rFonts w:ascii="Proxima Nova" w:cs="Proxima Nova" w:eastAsia="Proxima Nova" w:hAnsi="Proxima Nova"/>
          <w:rtl w:val="0"/>
        </w:rPr>
        <w:t xml:space="preserve">ventas </w:t>
      </w:r>
      <w:r w:rsidDel="00000000" w:rsidR="00000000" w:rsidRPr="00000000">
        <w:rPr>
          <w:rFonts w:ascii="Proxima Nova" w:cs="Proxima Nova" w:eastAsia="Proxima Nova" w:hAnsi="Proxima Nova"/>
          <w:rtl w:val="0"/>
        </w:rPr>
        <w:t xml:space="preserve">“tradicionales”</w:t>
      </w:r>
      <w:r w:rsidDel="00000000" w:rsidR="00000000" w:rsidRPr="00000000">
        <w:rPr>
          <w:rFonts w:ascii="Proxima Nova" w:cs="Proxima Nova" w:eastAsia="Proxima Nova" w:hAnsi="Proxima Nova"/>
          <w:rtl w:val="0"/>
        </w:rPr>
        <w:t xml:space="preserve">, las que se concretan por internet requieren de sus propias herramientas para potenciar su alcance, conectar con el público meta y generar audiencias leales más informadas.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Por lo que </w:t>
      </w:r>
      <w:r w:rsidDel="00000000" w:rsidR="00000000" w:rsidRPr="00000000">
        <w:rPr>
          <w:rFonts w:ascii="Proxima Nova" w:cs="Proxima Nova" w:eastAsia="Proxima Nova" w:hAnsi="Proxima Nova"/>
          <w:rtl w:val="0"/>
        </w:rPr>
        <w:t xml:space="preserve">Mercado Ads</w:t>
      </w:r>
      <w:r w:rsidDel="00000000" w:rsidR="00000000" w:rsidRPr="00000000">
        <w:rPr>
          <w:rFonts w:ascii="Proxima Nova" w:cs="Proxima Nova" w:eastAsia="Proxima Nova" w:hAnsi="Proxima Nova"/>
          <w:rtl w:val="0"/>
        </w:rPr>
        <w:t xml:space="preserve"> ha desarrollado soluciones que se adaptan a lo que requieran las marcas: </w:t>
      </w:r>
      <w:r w:rsidDel="00000000" w:rsidR="00000000" w:rsidRPr="00000000">
        <w:rPr>
          <w:rFonts w:ascii="Proxima Nova" w:cs="Proxima Nova" w:eastAsia="Proxima Nova" w:hAnsi="Proxima Nova"/>
          <w:i w:val="1"/>
          <w:rtl w:val="0"/>
        </w:rPr>
        <w:t xml:space="preserve">Branding, Performance</w:t>
      </w:r>
      <w:r w:rsidDel="00000000" w:rsidR="00000000" w:rsidRPr="00000000">
        <w:rPr>
          <w:rFonts w:ascii="Proxima Nova" w:cs="Proxima Nova" w:eastAsia="Proxima Nova" w:hAnsi="Proxima Nova"/>
          <w:rtl w:val="0"/>
        </w:rPr>
        <w:t xml:space="preserve">, Posicionamiento e </w:t>
      </w:r>
      <w:r w:rsidDel="00000000" w:rsidR="00000000" w:rsidRPr="00000000">
        <w:rPr>
          <w:rFonts w:ascii="Proxima Nova" w:cs="Proxima Nova" w:eastAsia="Proxima Nova" w:hAnsi="Proxima Nova"/>
          <w:i w:val="1"/>
          <w:highlight w:val="white"/>
          <w:rtl w:val="0"/>
        </w:rPr>
        <w:t xml:space="preserve">Insights</w:t>
      </w:r>
      <w:r w:rsidDel="00000000" w:rsidR="00000000" w:rsidRPr="00000000">
        <w:rPr>
          <w:rFonts w:ascii="Proxima Nova" w:cs="Proxima Nova" w:eastAsia="Proxima Nova" w:hAnsi="Proxima Nova"/>
          <w:highlight w:val="white"/>
          <w:rtl w:val="0"/>
        </w:rPr>
        <w:t xml:space="preserve">; esfuerzos </w:t>
      </w:r>
      <w:r w:rsidDel="00000000" w:rsidR="00000000" w:rsidRPr="00000000">
        <w:rPr>
          <w:rFonts w:ascii="Proxima Nova" w:cs="Proxima Nova" w:eastAsia="Proxima Nova" w:hAnsi="Proxima Nova"/>
          <w:rtl w:val="0"/>
        </w:rPr>
        <w:t xml:space="preserve">especializados para cubrir las necesidades específicas del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considerando </w:t>
      </w:r>
      <w:r w:rsidDel="00000000" w:rsidR="00000000" w:rsidRPr="00000000">
        <w:rPr>
          <w:rFonts w:ascii="Proxima Nova" w:cs="Proxima Nova" w:eastAsia="Proxima Nova" w:hAnsi="Proxima Nova"/>
          <w:rtl w:val="0"/>
        </w:rPr>
        <w:t xml:space="preserve">sus particularidades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0">
      <w:pPr>
        <w:widowControl w:val="0"/>
        <w:ind w:left="0" w:firstLine="0"/>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color w:val="212121"/>
          <w:sz w:val="16"/>
          <w:szCs w:val="16"/>
          <w:highlight w:val="white"/>
        </w:rPr>
      </w:pPr>
      <w:r w:rsidDel="00000000" w:rsidR="00000000" w:rsidRPr="00000000">
        <w:rPr>
          <w:rFonts w:ascii="Proxima Nova" w:cs="Proxima Nova" w:eastAsia="Proxima Nova" w:hAnsi="Proxima Nova"/>
          <w:b w:val="1"/>
          <w:color w:val="212121"/>
          <w:sz w:val="18"/>
          <w:szCs w:val="18"/>
          <w:highlight w:val="white"/>
          <w:rtl w:val="0"/>
        </w:rPr>
        <w:t xml:space="preserve">Sobre Mercado Ads</w:t>
      </w: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color w:val="212121"/>
          <w:sz w:val="18"/>
          <w:szCs w:val="18"/>
          <w:highlight w:val="white"/>
        </w:rPr>
      </w:pPr>
      <w:r w:rsidDel="00000000" w:rsidR="00000000" w:rsidRPr="00000000">
        <w:rPr>
          <w:rFonts w:ascii="Proxima Nova" w:cs="Proxima Nova" w:eastAsia="Proxima Nova" w:hAnsi="Proxima Nova"/>
          <w:color w:val="212121"/>
          <w:sz w:val="18"/>
          <w:szCs w:val="18"/>
          <w:highlight w:val="white"/>
          <w:rtl w:val="0"/>
        </w:rPr>
        <w:t xml:space="preserve">Mercado Ads es la unidad de negocios de Mercado Libre dedicada al desarrollo y comercialización de soluciones de publicidad dentro de la plataforma. Ofrece soluciones de Branding y Performance en todo el recorrido de compra, para que marcas, agencias y vendedores lleguen a millones de compradores que están descubriendo y comprando todos los días. Además, brinda Datos e Insights exclusivos sobre el comportamiento de los usuarios, permitiendo lograr mayor efectividad en las campañas.</w:t>
      </w:r>
    </w:p>
    <w:p w:rsidR="00000000" w:rsidDel="00000000" w:rsidP="00000000" w:rsidRDefault="00000000" w:rsidRPr="00000000" w14:paraId="00000013">
      <w:pPr>
        <w:jc w:val="both"/>
        <w:rPr>
          <w:rFonts w:ascii="Proxima Nova" w:cs="Proxima Nova" w:eastAsia="Proxima Nova" w:hAnsi="Proxima Nova"/>
          <w:color w:val="212121"/>
          <w:sz w:val="18"/>
          <w:szCs w:val="18"/>
          <w:highlight w:val="white"/>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color w:val="212121"/>
          <w:sz w:val="18"/>
          <w:szCs w:val="18"/>
          <w:highlight w:val="white"/>
        </w:rPr>
      </w:pPr>
      <w:r w:rsidDel="00000000" w:rsidR="00000000" w:rsidRPr="00000000">
        <w:rPr>
          <w:rFonts w:ascii="Arial" w:cs="Arial" w:eastAsia="Arial" w:hAnsi="Arial"/>
          <w:color w:val="212121"/>
          <w:sz w:val="18"/>
          <w:szCs w:val="18"/>
          <w:highlight w:val="white"/>
          <w:rtl w:val="0"/>
        </w:rPr>
        <w:t xml:space="preserve">Mercado Ads integra el ecosistema de Mercado Libre,  la compañía de tecnología líder en comercio electrónico de América Latina que brinda servicio a millones de usuarios y ofrece soluciones para que individuos y empresas puedan comprar, vender, anunciar, enviar y pagar por bienes y servicios por internet.</w:t>
      </w:r>
    </w:p>
    <w:p w:rsidR="00000000" w:rsidDel="00000000" w:rsidP="00000000" w:rsidRDefault="00000000" w:rsidRPr="00000000" w14:paraId="00000015">
      <w:pPr>
        <w:jc w:val="both"/>
        <w:rPr>
          <w:rFonts w:ascii="Lato" w:cs="Lato" w:eastAsia="Lato" w:hAnsi="Lato"/>
          <w:color w:val="212121"/>
          <w:sz w:val="18"/>
          <w:szCs w:val="18"/>
          <w:highlight w:val="white"/>
        </w:rPr>
      </w:pPr>
      <w:r w:rsidDel="00000000" w:rsidR="00000000" w:rsidRPr="00000000">
        <w:rPr>
          <w:rtl w:val="0"/>
        </w:rPr>
      </w:r>
    </w:p>
    <w:p w:rsidR="00000000" w:rsidDel="00000000" w:rsidP="00000000" w:rsidRDefault="00000000" w:rsidRPr="00000000" w14:paraId="00000016">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7">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8">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9">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981075" cy="9810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1075" cy="9810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